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30" w:rsidRDefault="00837130" w:rsidP="00837130">
      <w:pPr>
        <w:pStyle w:val="1"/>
        <w:jc w:val="center"/>
      </w:pPr>
    </w:p>
    <w:p w:rsidR="00837130" w:rsidRDefault="00837130" w:rsidP="00837130">
      <w:pPr>
        <w:pStyle w:val="1"/>
        <w:jc w:val="center"/>
      </w:pPr>
      <w:r>
        <w:t xml:space="preserve">Совет </w:t>
      </w:r>
      <w:r w:rsidR="00F525F3">
        <w:t xml:space="preserve"> </w:t>
      </w:r>
      <w:proofErr w:type="spellStart"/>
      <w:r>
        <w:t>Стародрожжановского</w:t>
      </w:r>
      <w:proofErr w:type="spellEnd"/>
      <w:r>
        <w:t xml:space="preserve">  сельского поселения</w:t>
      </w:r>
    </w:p>
    <w:p w:rsidR="00837130" w:rsidRDefault="00837130" w:rsidP="00837130">
      <w:pPr>
        <w:pStyle w:val="1"/>
        <w:jc w:val="center"/>
      </w:pPr>
      <w:r>
        <w:t>Дрожжановского муниципального района</w:t>
      </w:r>
    </w:p>
    <w:p w:rsidR="00837130" w:rsidRDefault="00837130" w:rsidP="00837130">
      <w:pPr>
        <w:jc w:val="center"/>
        <w:rPr>
          <w:sz w:val="28"/>
        </w:rPr>
      </w:pPr>
      <w:r>
        <w:rPr>
          <w:sz w:val="28"/>
        </w:rPr>
        <w:t>Республики Татарстан</w:t>
      </w:r>
    </w:p>
    <w:p w:rsidR="00837130" w:rsidRDefault="00837130" w:rsidP="00837130">
      <w:pPr>
        <w:pStyle w:val="1"/>
        <w:rPr>
          <w:b/>
        </w:rPr>
      </w:pPr>
    </w:p>
    <w:p w:rsidR="00837130" w:rsidRDefault="00837130" w:rsidP="00837130"/>
    <w:p w:rsidR="00837130" w:rsidRDefault="00837130" w:rsidP="008371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37130" w:rsidRDefault="00837130" w:rsidP="00837130">
      <w:pPr>
        <w:pStyle w:val="a7"/>
        <w:rPr>
          <w:rFonts w:ascii="Times New Roman" w:hAnsi="Times New Roman"/>
          <w:sz w:val="28"/>
        </w:rPr>
      </w:pPr>
    </w:p>
    <w:p w:rsidR="00837130" w:rsidRDefault="00837130" w:rsidP="00837130"/>
    <w:p w:rsidR="00837130" w:rsidRDefault="00D07CD1" w:rsidP="00837130">
      <w:pPr>
        <w:pStyle w:val="a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 </w:t>
      </w:r>
      <w:r w:rsidR="00837130">
        <w:rPr>
          <w:rFonts w:ascii="Times New Roman" w:hAnsi="Times New Roman"/>
          <w:sz w:val="28"/>
        </w:rPr>
        <w:t>апреля 2012 года                                                                     №  18/1</w:t>
      </w:r>
    </w:p>
    <w:p w:rsidR="00837130" w:rsidRDefault="00837130" w:rsidP="00837130"/>
    <w:p w:rsidR="00837130" w:rsidRDefault="00837130" w:rsidP="00837130"/>
    <w:p w:rsidR="00837130" w:rsidRDefault="00837130" w:rsidP="00837130">
      <w:pPr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Об утверждении Положения об организации и проведении </w:t>
      </w:r>
    </w:p>
    <w:p w:rsidR="00837130" w:rsidRDefault="00837130" w:rsidP="00837130">
      <w:r>
        <w:rPr>
          <w:rFonts w:eastAsia="Arial Unicode MS"/>
          <w:sz w:val="28"/>
        </w:rPr>
        <w:t xml:space="preserve">публичных слушаний на территории </w:t>
      </w:r>
      <w:proofErr w:type="spellStart"/>
      <w:r>
        <w:rPr>
          <w:rFonts w:eastAsia="Arial Unicode MS"/>
          <w:sz w:val="28"/>
        </w:rPr>
        <w:t>Стародрожановского</w:t>
      </w:r>
      <w:proofErr w:type="spellEnd"/>
      <w:r>
        <w:rPr>
          <w:rFonts w:eastAsia="Arial Unicode MS"/>
          <w:sz w:val="28"/>
        </w:rPr>
        <w:t xml:space="preserve"> сельского поселения </w:t>
      </w:r>
      <w:r>
        <w:rPr>
          <w:sz w:val="28"/>
        </w:rPr>
        <w:t xml:space="preserve">Дрожжановского   </w:t>
      </w:r>
      <w:r>
        <w:rPr>
          <w:rFonts w:eastAsia="Arial Unicode MS"/>
          <w:sz w:val="28"/>
        </w:rPr>
        <w:t>муниципального района Республики Татарстан</w:t>
      </w:r>
    </w:p>
    <w:p w:rsidR="00837130" w:rsidRDefault="00837130" w:rsidP="00837130">
      <w:pPr>
        <w:pStyle w:val="a7"/>
        <w:rPr>
          <w:rFonts w:ascii="Times New Roman" w:hAnsi="Times New Roman"/>
          <w:sz w:val="28"/>
        </w:rPr>
      </w:pPr>
    </w:p>
    <w:p w:rsidR="00837130" w:rsidRDefault="00837130" w:rsidP="00837130">
      <w:pPr>
        <w:pStyle w:val="a7"/>
        <w:rPr>
          <w:rFonts w:ascii="Times New Roman" w:eastAsia="Arial Unicode MS" w:hAnsi="Times New Roman"/>
          <w:b/>
          <w:sz w:val="28"/>
        </w:rPr>
      </w:pPr>
      <w:r>
        <w:rPr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 соответствии со статьями 10 и 19 Устава  </w:t>
      </w:r>
      <w:proofErr w:type="spellStart"/>
      <w:r>
        <w:rPr>
          <w:rFonts w:ascii="Times New Roman" w:hAnsi="Times New Roman"/>
          <w:sz w:val="28"/>
        </w:rPr>
        <w:t>Стародрожжановского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Дрожжановского </w:t>
      </w:r>
      <w:r>
        <w:rPr>
          <w:rFonts w:ascii="Times New Roman" w:eastAsia="Arial Unicode MS" w:hAnsi="Times New Roman"/>
          <w:sz w:val="28"/>
        </w:rPr>
        <w:t xml:space="preserve">муниципального района Республики Татарстан Совет </w:t>
      </w:r>
      <w:proofErr w:type="spellStart"/>
      <w:r>
        <w:rPr>
          <w:rFonts w:ascii="Times New Roman" w:hAnsi="Times New Roman"/>
          <w:sz w:val="28"/>
        </w:rPr>
        <w:t>Стародрожжановского</w:t>
      </w:r>
      <w:proofErr w:type="spellEnd"/>
      <w:r>
        <w:rPr>
          <w:rFonts w:ascii="Times New Roman" w:eastAsia="Arial Unicode MS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Дрожжановского      </w:t>
      </w:r>
      <w:r>
        <w:rPr>
          <w:rFonts w:ascii="Times New Roman" w:eastAsia="Arial Unicode MS" w:hAnsi="Times New Roman"/>
          <w:sz w:val="28"/>
        </w:rPr>
        <w:t xml:space="preserve">муниципального района Республики Татарстан </w:t>
      </w:r>
      <w:r>
        <w:rPr>
          <w:rFonts w:ascii="Times New Roman" w:eastAsia="Arial Unicode MS" w:hAnsi="Times New Roman"/>
          <w:b/>
          <w:sz w:val="28"/>
        </w:rPr>
        <w:t>РЕШИЛ:</w:t>
      </w:r>
    </w:p>
    <w:p w:rsidR="00837130" w:rsidRDefault="00837130" w:rsidP="00837130">
      <w:pPr>
        <w:rPr>
          <w:rFonts w:eastAsia="Arial Unicode MS"/>
        </w:rPr>
      </w:pPr>
    </w:p>
    <w:p w:rsidR="00837130" w:rsidRDefault="00837130" w:rsidP="00837130">
      <w:pPr>
        <w:jc w:val="both"/>
        <w:rPr>
          <w:sz w:val="28"/>
        </w:rPr>
      </w:pPr>
      <w: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ab/>
        <w:t xml:space="preserve">1. Утвердить прилагаемое </w:t>
      </w:r>
      <w:r>
        <w:rPr>
          <w:rFonts w:eastAsia="Arial Unicode MS"/>
          <w:sz w:val="28"/>
        </w:rPr>
        <w:t xml:space="preserve">Положение об организации и проведении публичных слушаний на территории </w:t>
      </w:r>
      <w:proofErr w:type="spellStart"/>
      <w:r>
        <w:rPr>
          <w:sz w:val="28"/>
        </w:rPr>
        <w:t>Стародрожжановского</w:t>
      </w:r>
      <w:proofErr w:type="spellEnd"/>
      <w:r>
        <w:rPr>
          <w:sz w:val="28"/>
        </w:rPr>
        <w:t xml:space="preserve"> </w:t>
      </w:r>
      <w:r>
        <w:rPr>
          <w:rFonts w:eastAsia="Arial Unicode MS"/>
          <w:sz w:val="28"/>
        </w:rPr>
        <w:t xml:space="preserve">сельского поселения </w:t>
      </w:r>
      <w:r>
        <w:rPr>
          <w:sz w:val="28"/>
        </w:rPr>
        <w:t xml:space="preserve">Дрожжановского   </w:t>
      </w:r>
      <w:r>
        <w:rPr>
          <w:rFonts w:eastAsia="Arial Unicode MS"/>
          <w:sz w:val="28"/>
        </w:rPr>
        <w:t>муниципального района Республики Татарстан.</w:t>
      </w:r>
    </w:p>
    <w:p w:rsidR="00837130" w:rsidRDefault="00837130" w:rsidP="00837130">
      <w:pPr>
        <w:ind w:firstLine="708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2. Настоящее решение вступает в силу со дня его принятия.</w:t>
      </w:r>
    </w:p>
    <w:p w:rsidR="00837130" w:rsidRDefault="00837130" w:rsidP="00837130">
      <w:pPr>
        <w:ind w:firstLine="72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3.Обнародовать настоящее решение на информационных стендах </w:t>
      </w:r>
      <w:proofErr w:type="spellStart"/>
      <w:r>
        <w:rPr>
          <w:sz w:val="28"/>
        </w:rPr>
        <w:t>Стародрожжановского</w:t>
      </w:r>
      <w:proofErr w:type="spellEnd"/>
      <w:r>
        <w:rPr>
          <w:sz w:val="28"/>
        </w:rPr>
        <w:t xml:space="preserve"> </w:t>
      </w:r>
      <w:r>
        <w:rPr>
          <w:rFonts w:eastAsia="Arial Unicode MS"/>
          <w:sz w:val="28"/>
        </w:rPr>
        <w:t>сельского поселения</w:t>
      </w:r>
      <w:r>
        <w:rPr>
          <w:sz w:val="28"/>
        </w:rPr>
        <w:t xml:space="preserve"> Дрожжановского </w:t>
      </w:r>
      <w:r>
        <w:rPr>
          <w:rFonts w:eastAsia="Arial Unicode MS"/>
          <w:sz w:val="28"/>
        </w:rPr>
        <w:t>муниципального района Республики Татарстан.</w:t>
      </w: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ind w:left="720"/>
        <w:jc w:val="both"/>
        <w:rPr>
          <w:rFonts w:eastAsia="Arial Unicode MS"/>
          <w:sz w:val="28"/>
        </w:rPr>
      </w:pPr>
    </w:p>
    <w:p w:rsidR="00837130" w:rsidRDefault="00837130" w:rsidP="00837130">
      <w:pPr>
        <w:ind w:left="720"/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sz w:val="28"/>
        </w:rPr>
      </w:pPr>
      <w:r>
        <w:rPr>
          <w:rFonts w:eastAsia="Arial Unicode MS"/>
          <w:sz w:val="28"/>
        </w:rPr>
        <w:t xml:space="preserve">Заместитель Главы </w:t>
      </w:r>
      <w:proofErr w:type="spellStart"/>
      <w:r>
        <w:rPr>
          <w:sz w:val="28"/>
        </w:rPr>
        <w:t>Стародрожжановского</w:t>
      </w:r>
      <w:proofErr w:type="spellEnd"/>
    </w:p>
    <w:p w:rsidR="00837130" w:rsidRDefault="00837130" w:rsidP="0083713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>сельского поселения Дрожжановского</w:t>
      </w:r>
    </w:p>
    <w:p w:rsidR="00837130" w:rsidRDefault="00837130" w:rsidP="00837130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муниципального района:                                                               </w:t>
      </w:r>
      <w:proofErr w:type="spellStart"/>
      <w:r>
        <w:rPr>
          <w:rFonts w:eastAsia="Arial Unicode MS"/>
          <w:sz w:val="28"/>
        </w:rPr>
        <w:t>Ф.В.Галлямов</w:t>
      </w:r>
      <w:proofErr w:type="spellEnd"/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jc w:val="both"/>
        <w:rPr>
          <w:rFonts w:eastAsia="Arial Unicode MS"/>
          <w:sz w:val="28"/>
        </w:rPr>
      </w:pPr>
    </w:p>
    <w:p w:rsidR="00837130" w:rsidRDefault="00837130" w:rsidP="00837130">
      <w:pPr>
        <w:pStyle w:val="1"/>
        <w:ind w:left="4680"/>
        <w:jc w:val="both"/>
      </w:pPr>
      <w:r>
        <w:lastRenderedPageBreak/>
        <w:t>УТВЕРЖДЕНО</w:t>
      </w:r>
    </w:p>
    <w:p w:rsidR="00837130" w:rsidRDefault="00837130" w:rsidP="00837130">
      <w:pPr>
        <w:ind w:left="4680"/>
        <w:rPr>
          <w:sz w:val="28"/>
        </w:rPr>
      </w:pPr>
      <w:r>
        <w:rPr>
          <w:sz w:val="28"/>
        </w:rPr>
        <w:t xml:space="preserve">решением Совета </w:t>
      </w:r>
      <w:proofErr w:type="spellStart"/>
      <w:r>
        <w:rPr>
          <w:sz w:val="28"/>
        </w:rPr>
        <w:t>Стародрожжановского</w:t>
      </w:r>
      <w:proofErr w:type="spellEnd"/>
    </w:p>
    <w:p w:rsidR="00837130" w:rsidRDefault="00837130" w:rsidP="00837130">
      <w:pPr>
        <w:ind w:left="4680"/>
        <w:jc w:val="both"/>
        <w:rPr>
          <w:sz w:val="28"/>
        </w:rPr>
      </w:pPr>
      <w:r>
        <w:rPr>
          <w:sz w:val="28"/>
        </w:rPr>
        <w:t xml:space="preserve">сельского поселения Дрожжановского </w:t>
      </w:r>
    </w:p>
    <w:p w:rsidR="00837130" w:rsidRDefault="00837130" w:rsidP="00837130">
      <w:pPr>
        <w:ind w:left="4680"/>
        <w:jc w:val="both"/>
        <w:rPr>
          <w:sz w:val="28"/>
        </w:rPr>
      </w:pPr>
      <w:r>
        <w:rPr>
          <w:sz w:val="28"/>
        </w:rPr>
        <w:t>муниципального района</w:t>
      </w:r>
    </w:p>
    <w:p w:rsidR="00837130" w:rsidRDefault="00837130" w:rsidP="00837130">
      <w:pPr>
        <w:ind w:left="4680"/>
        <w:jc w:val="both"/>
        <w:rPr>
          <w:sz w:val="28"/>
        </w:rPr>
      </w:pPr>
      <w:r>
        <w:rPr>
          <w:sz w:val="28"/>
        </w:rPr>
        <w:t xml:space="preserve">от </w:t>
      </w:r>
      <w:r w:rsidR="00D07CD1">
        <w:rPr>
          <w:sz w:val="28"/>
        </w:rPr>
        <w:t>24</w:t>
      </w:r>
      <w:bookmarkStart w:id="0" w:name="_GoBack"/>
      <w:bookmarkEnd w:id="0"/>
      <w:r>
        <w:rPr>
          <w:sz w:val="28"/>
        </w:rPr>
        <w:t xml:space="preserve">.04.2012 г.  № 18/1 </w:t>
      </w:r>
    </w:p>
    <w:p w:rsidR="00837130" w:rsidRDefault="00837130" w:rsidP="00837130">
      <w:pPr>
        <w:rPr>
          <w:color w:val="000000"/>
          <w:sz w:val="28"/>
        </w:rPr>
      </w:pPr>
    </w:p>
    <w:p w:rsidR="00837130" w:rsidRDefault="00837130" w:rsidP="00837130">
      <w:pPr>
        <w:pStyle w:val="3"/>
        <w:jc w:val="center"/>
      </w:pPr>
      <w:r>
        <w:t xml:space="preserve">Положение </w:t>
      </w:r>
    </w:p>
    <w:p w:rsidR="00837130" w:rsidRDefault="00837130" w:rsidP="00837130">
      <w:pPr>
        <w:widowControl w:val="0"/>
        <w:autoSpaceDE w:val="0"/>
        <w:autoSpaceDN w:val="0"/>
        <w:adjustRightInd w:val="0"/>
        <w:ind w:firstLine="720"/>
        <w:jc w:val="center"/>
        <w:rPr>
          <w:rFonts w:eastAsia="Arial Unicode MS"/>
          <w:b/>
          <w:sz w:val="28"/>
        </w:rPr>
      </w:pPr>
      <w:r>
        <w:rPr>
          <w:rFonts w:eastAsia="Arial Unicode MS"/>
          <w:b/>
          <w:sz w:val="28"/>
        </w:rPr>
        <w:t>об организации и проведении публичных слушаний</w:t>
      </w:r>
      <w:r>
        <w:rPr>
          <w:rFonts w:eastAsia="Arial Unicode MS"/>
          <w:sz w:val="28"/>
        </w:rPr>
        <w:t xml:space="preserve"> </w:t>
      </w:r>
      <w:r>
        <w:rPr>
          <w:rFonts w:eastAsia="Arial Unicode MS"/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Стародрожжановского</w:t>
      </w:r>
      <w:proofErr w:type="spellEnd"/>
      <w:r>
        <w:rPr>
          <w:rFonts w:eastAsia="Arial Unicode MS"/>
          <w:b/>
          <w:sz w:val="28"/>
        </w:rPr>
        <w:t xml:space="preserve"> сельского поселения </w:t>
      </w:r>
      <w:r>
        <w:rPr>
          <w:b/>
          <w:sz w:val="28"/>
        </w:rPr>
        <w:t xml:space="preserve">Дрожжановского </w:t>
      </w:r>
      <w:r>
        <w:rPr>
          <w:rFonts w:eastAsia="Arial Unicode MS"/>
          <w:b/>
          <w:sz w:val="28"/>
        </w:rPr>
        <w:t>муниципального района Республики Татарстан</w:t>
      </w:r>
    </w:p>
    <w:p w:rsidR="00837130" w:rsidRDefault="00837130" w:rsidP="00837130">
      <w:pPr>
        <w:widowControl w:val="0"/>
        <w:autoSpaceDE w:val="0"/>
        <w:autoSpaceDN w:val="0"/>
        <w:adjustRightInd w:val="0"/>
        <w:ind w:firstLine="720"/>
        <w:jc w:val="center"/>
        <w:rPr>
          <w:rFonts w:eastAsia="Arial Unicode MS"/>
          <w:b/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  <w:bookmarkStart w:id="1" w:name="sub_1011"/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Настоящее Положение в соответствии с Федеральным законом от 06.10.2003 г. N 131-ФЗ "Об общих принципах организации местного самоуправления в Российской Федерации", Законом Республики Татарстан от 28 июля 2004 года N 45-ЗРТ "О местном самоуправлении в Республике Татарстан", Градостроительным кодексом Российской Федерации, Уставом </w:t>
      </w:r>
      <w:proofErr w:type="spellStart"/>
      <w:r>
        <w:rPr>
          <w:sz w:val="28"/>
        </w:rPr>
        <w:t>Стародрожжановского</w:t>
      </w:r>
      <w:proofErr w:type="spellEnd"/>
      <w:r>
        <w:rPr>
          <w:sz w:val="28"/>
        </w:rPr>
        <w:t xml:space="preserve"> сельского поселения Дрожжановского муниципального района Республики Татарстан (далее – сельское поселение) определяет порядок организации и проведения публичных слушаний</w:t>
      </w:r>
      <w:proofErr w:type="gramEnd"/>
      <w:r>
        <w:rPr>
          <w:sz w:val="28"/>
        </w:rPr>
        <w:t xml:space="preserve"> на территории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" w:name="sub_1012"/>
      <w:bookmarkEnd w:id="1"/>
      <w:r>
        <w:rPr>
          <w:sz w:val="28"/>
        </w:rPr>
        <w:t>1.2. Публичные слушания проводятся для обсуждения проектов муниципальных правовых актов по вопросам местного значения с участием жителей сельского поселения, подготовки предложений и рекомендаций по проектам, выносимым на слушания.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" w:name="sub_1013"/>
      <w:bookmarkEnd w:id="2"/>
      <w:r>
        <w:rPr>
          <w:sz w:val="28"/>
        </w:rPr>
        <w:t>1.3. Предметом обсуждения на публичных слушаниях являются проекты муниципальных правовых актов, внесенные субъектами правотворческой инициативы в соответствующий орган местного самоуправления в порядке, установленном муниципальными правовыми актами.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" w:name="sub_1014"/>
      <w:bookmarkEnd w:id="3"/>
      <w:r>
        <w:rPr>
          <w:sz w:val="28"/>
        </w:rPr>
        <w:t>1.4. На публичные слушания в обязательном порядке выносятся:</w:t>
      </w:r>
    </w:p>
    <w:bookmarkEnd w:id="4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 xml:space="preserve">1) проект устава сельского поселения, а также проект муниципального правового акта о внесении изменений и дополнений в действующий устав, </w:t>
      </w:r>
      <w:r>
        <w:rPr>
          <w:sz w:val="28"/>
          <w:szCs w:val="28"/>
        </w:rPr>
        <w:t>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</w:t>
      </w:r>
      <w:r>
        <w:rPr>
          <w:sz w:val="28"/>
        </w:rPr>
        <w:t>;</w:t>
      </w:r>
    </w:p>
    <w:p w:rsidR="00837130" w:rsidRDefault="00837130" w:rsidP="00837130">
      <w:pPr>
        <w:pStyle w:val="a3"/>
        <w:ind w:firstLine="720"/>
      </w:pPr>
      <w:bookmarkStart w:id="5" w:name="sub_142"/>
      <w:r>
        <w:t>2) проект бюджета сельского поселения и отчета о его исполнении;</w:t>
      </w:r>
    </w:p>
    <w:bookmarkEnd w:id="5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3) проекты планов и программ развития сельского поселения;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4) проект генерального плана сельского поселения;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5) проекты правил землепользования и застройки;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6) проекты планировки территорий и проекты межевания территорий;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7) вопросы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8)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9)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правил землепользования и застройки;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10) вопросы о преобразовании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pStyle w:val="1"/>
        <w:ind w:firstLine="720"/>
        <w:jc w:val="both"/>
      </w:pPr>
      <w:bookmarkStart w:id="6" w:name="sub_102"/>
      <w:r>
        <w:t>2. Инициатива проведения публичных слушаний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7" w:name="sub_1021"/>
      <w:bookmarkEnd w:id="6"/>
      <w:r>
        <w:rPr>
          <w:sz w:val="28"/>
        </w:rPr>
        <w:t>2.1. Публичные слушания проводятся по инициативе населения, Совета сельского поселения, Главы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8" w:name="sub_1022"/>
      <w:bookmarkEnd w:id="7"/>
      <w:r>
        <w:rPr>
          <w:sz w:val="28"/>
        </w:rPr>
        <w:t>2.2. Граждане реализуют свое право на инициативу по проведению слушаний через инициативную группу, которая формируется из числа жителей сельского поселения, обладающих активным избирательным правом на выборах в органы местного самоуправления сельского поселения.</w:t>
      </w:r>
    </w:p>
    <w:p w:rsidR="00837130" w:rsidRDefault="00837130" w:rsidP="00837130">
      <w:pPr>
        <w:pStyle w:val="1"/>
        <w:ind w:firstLine="720"/>
        <w:jc w:val="both"/>
      </w:pPr>
      <w:bookmarkStart w:id="9" w:name="sub_103"/>
      <w:bookmarkEnd w:id="8"/>
      <w:r>
        <w:t>3. Выдвижение инициативы проведения публичных слушаний населением Дрожжановского муниципального района Республики Татарстан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10" w:name="sub_1031"/>
      <w:bookmarkEnd w:id="9"/>
      <w:r>
        <w:rPr>
          <w:sz w:val="28"/>
        </w:rPr>
        <w:t>3.1. Для выдвижения инициативы проведения публичных слушаний формируется инициативная группа граждан численностью не менее 100 человек на добровольной основе.</w:t>
      </w:r>
    </w:p>
    <w:p w:rsidR="00837130" w:rsidRDefault="00837130" w:rsidP="00837130">
      <w:pPr>
        <w:pStyle w:val="a5"/>
      </w:pPr>
      <w:bookmarkStart w:id="11" w:name="sub_1032"/>
      <w:bookmarkEnd w:id="10"/>
      <w:r>
        <w:t>3.2. Инициативная группа граждан считается созданной со дня принятия решения о ее создании, которое оформляется протоколом первого заседания инициативной группы граждан.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12" w:name="sub_33"/>
      <w:bookmarkEnd w:id="11"/>
      <w:r>
        <w:rPr>
          <w:sz w:val="28"/>
        </w:rPr>
        <w:t xml:space="preserve">3.3. К протоколу прилагается подписной лист с подписями всех членов инициативной группы граждан по форме согласно </w:t>
      </w:r>
      <w:hyperlink r:id="rId6" w:anchor="sub_1001#sub_1001" w:history="1">
        <w:r>
          <w:rPr>
            <w:rStyle w:val="a8"/>
            <w:b w:val="0"/>
            <w:color w:val="000000"/>
          </w:rPr>
          <w:t>приложению</w:t>
        </w:r>
      </w:hyperlink>
      <w:r>
        <w:rPr>
          <w:sz w:val="28"/>
        </w:rPr>
        <w:t xml:space="preserve"> к настоящему Положению. </w:t>
      </w:r>
      <w:proofErr w:type="gramStart"/>
      <w:r>
        <w:rPr>
          <w:sz w:val="28"/>
        </w:rPr>
        <w:t>Каждая страница подписного листа должна быть заверена председателем и секретарем инициативной группы граждан, избираемыми из состава инициативной группы.</w:t>
      </w:r>
      <w:proofErr w:type="gramEnd"/>
    </w:p>
    <w:p w:rsidR="00837130" w:rsidRDefault="00837130" w:rsidP="00837130">
      <w:pPr>
        <w:ind w:firstLine="720"/>
        <w:jc w:val="both"/>
        <w:rPr>
          <w:sz w:val="28"/>
        </w:rPr>
      </w:pPr>
      <w:bookmarkStart w:id="13" w:name="sub_1034"/>
      <w:bookmarkEnd w:id="12"/>
      <w:r>
        <w:rPr>
          <w:sz w:val="28"/>
        </w:rPr>
        <w:t>3.4. Инициативная группа граждан вносит в Совет сельского поселения:</w:t>
      </w:r>
    </w:p>
    <w:bookmarkEnd w:id="13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1) заявление с указанием проекта муниципального правового акта, предлагаемого к вынесению на публичные слушания, и обоснованием необходимости его вынесения на публичные слушания;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2) сведения о членах инициативной группы, уполномоченных действовать от ее имени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 xml:space="preserve">3) протокол первого заседания инициативной группы граждан с приложением подписных листов, указанных в </w:t>
      </w:r>
      <w:hyperlink r:id="rId7" w:anchor="sub_33#sub_33" w:history="1">
        <w:r>
          <w:rPr>
            <w:rStyle w:val="a8"/>
            <w:b w:val="0"/>
            <w:color w:val="000000"/>
          </w:rPr>
          <w:t>п.3.3</w:t>
        </w:r>
      </w:hyperlink>
      <w:r>
        <w:rPr>
          <w:sz w:val="28"/>
        </w:rPr>
        <w:t xml:space="preserve"> настоящего Положения.</w:t>
      </w:r>
    </w:p>
    <w:p w:rsidR="00837130" w:rsidRDefault="00837130" w:rsidP="00837130">
      <w:pPr>
        <w:pStyle w:val="a5"/>
      </w:pPr>
      <w:bookmarkStart w:id="14" w:name="sub_1035"/>
      <w:r>
        <w:t>3.5. Срок рассмотрения заявления инициативной группы не может превышать 1 месяца со дня его поступления в Совет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15" w:name="sub_1036"/>
      <w:bookmarkEnd w:id="14"/>
      <w:r>
        <w:rPr>
          <w:sz w:val="28"/>
        </w:rPr>
        <w:t>3.6. По результатам рассмотрения заявления инициативной группы Совет сельского поселения принимает решение о назначении слушаний по соответствующему муниципальному правовому акту либо отказывает в принятии такого решения.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16" w:name="sub_1037"/>
      <w:bookmarkEnd w:id="15"/>
      <w:r>
        <w:rPr>
          <w:sz w:val="28"/>
        </w:rPr>
        <w:t>3.7. Совет сельского поселения отказывает в назначении публичных слушаний:</w:t>
      </w:r>
    </w:p>
    <w:bookmarkEnd w:id="16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в случае если представленные документы не соответствуют требованиям настоящего Положения;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в случае если сведения, содержащиеся в представленных документах, не соответствуют действительности;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в случае если муниципальный правовой акт, предлагаемый к вынесению на публичные слушания, не внесен субъектом правотворческой инициативы в соответствующий орган местного самоуправления в установленном порядке;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по иным основаниям с указанием причин отказа.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Отказ в назначении публичных слушаний может быть обжалован в судебном порядке.</w:t>
      </w:r>
    </w:p>
    <w:p w:rsidR="00837130" w:rsidRDefault="00837130" w:rsidP="00837130">
      <w:pPr>
        <w:pStyle w:val="1"/>
        <w:ind w:firstLine="720"/>
        <w:jc w:val="both"/>
      </w:pPr>
      <w:bookmarkStart w:id="17" w:name="sub_104"/>
      <w:r>
        <w:t>4. Назначение публичных слушаний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18" w:name="sub_1041"/>
      <w:bookmarkEnd w:id="17"/>
      <w:r>
        <w:rPr>
          <w:sz w:val="28"/>
        </w:rPr>
        <w:t>4.1. Публичные слушания, проводимые по инициативе населения или Совета сельского поселения, назначаются Советом сельского поселения, а по инициативе Главы сельского поселения – Главой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19" w:name="sub_1042"/>
      <w:bookmarkEnd w:id="18"/>
      <w:r>
        <w:rPr>
          <w:sz w:val="28"/>
        </w:rPr>
        <w:t>4.2. В решении Совета сельского поселения, постановлении Главы сельского поселения о назначении публичных слушаний указываются:</w:t>
      </w:r>
    </w:p>
    <w:bookmarkEnd w:id="19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1) тема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2) сведения об инициаторе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3) время и место, срок проведения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4) адрес, по которому могут вноситься предложения и замечания по вопросам, обсуждаемым на публичных слушаниях, представляться заявки на участие в публичных слушаниях.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0" w:name="sub_1043"/>
      <w:r>
        <w:rPr>
          <w:sz w:val="28"/>
        </w:rPr>
        <w:t xml:space="preserve">4.3. Решение о назначении публичных слушаний, проект муниципального правового акта, выносимого на публичные слушания, подлежат обязательному обнародованию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7 дней до дня проведения публичных слушаний, если иной срок не установлен законодательством и настоящим Положением.</w:t>
      </w:r>
    </w:p>
    <w:bookmarkEnd w:id="20"/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pStyle w:val="1"/>
        <w:ind w:firstLine="720"/>
        <w:jc w:val="both"/>
      </w:pPr>
      <w:bookmarkStart w:id="21" w:name="sub_105"/>
      <w:r>
        <w:t>5. Организация публичных слушаний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2" w:name="sub_1051"/>
      <w:bookmarkEnd w:id="21"/>
      <w:r>
        <w:rPr>
          <w:sz w:val="28"/>
        </w:rPr>
        <w:t>5.1. Подготовка и проведение публичных слушаний осуществляются Исполнительным комитетом сельского поселения либо по его поручению специально созданной комиссией или рабочей группой (далее - организатор публичных слушаний).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3" w:name="sub_1052"/>
      <w:bookmarkEnd w:id="22"/>
      <w:r>
        <w:rPr>
          <w:sz w:val="28"/>
        </w:rPr>
        <w:t>5.2. В процессе подготовки и проведения публичных слушаний организатор публичных слушаний:</w:t>
      </w:r>
    </w:p>
    <w:bookmarkEnd w:id="23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определяет предварительный состав участников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определяет перечень вопросов, по которым необходимо подготовить выступления;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определяет предварительный состав докладчиков по вопросам, вынесенным на публичные слушания;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устанавливает регламент проведения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осуществляет сбор замечаний и предложений по проекту муниципального правового акта, вынесенного на публичные слушания;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готовит необходимые справочные материалы, проекты итоговых документов по результатам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обеспечивает ведение протокола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организует подготовку заключения по результатам публичных слушаний;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обеспечивает опубликование заключений по результатам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4" w:name="sub_1053"/>
      <w:r>
        <w:rPr>
          <w:sz w:val="28"/>
        </w:rPr>
        <w:t>5.3. К участию в публичных слушаниях приглашаются:</w:t>
      </w:r>
    </w:p>
    <w:bookmarkEnd w:id="24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представители органов государственной власти и местного самоуправления;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представители региональных или местных отделений политических партий и иных общественных объединений;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руководители организаций, деятельность которых связана с обсуждаемой темой;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ученые, эксперты;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средства массовой информации.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В случае проведения слушаний по инициативе населения в обязательном порядке приглашаются председатель и уполномоченные представители инициативной группы граждан.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5" w:name="sub_1054"/>
      <w:r>
        <w:rPr>
          <w:sz w:val="28"/>
        </w:rPr>
        <w:t>5.4. Участниками публичных слушаний с правом выступления для аргументации своих предложений являются лица, которые подали письменные заявки не позднее 3 дней до дня проведения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6" w:name="sub_1055"/>
      <w:bookmarkEnd w:id="25"/>
      <w:r>
        <w:rPr>
          <w:sz w:val="28"/>
        </w:rPr>
        <w:t>5.5. Участниками публичных слушаний без права выступления на публичных слушаниях являются все заинтересованные жители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7" w:name="sub_1056"/>
      <w:bookmarkEnd w:id="26"/>
      <w:r>
        <w:rPr>
          <w:sz w:val="28"/>
        </w:rPr>
        <w:t>5.6. Граждане представляют свои письменные предложения и замечания, касающиеся обсуждаемых вопросов, как заблаговременно, так и в день проведения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28" w:name="sub_157"/>
      <w:bookmarkEnd w:id="27"/>
      <w:r>
        <w:rPr>
          <w:sz w:val="28"/>
        </w:rPr>
        <w:t>5.7. Организация и проведение слушаний финансируются за счет средств местного бюджета, за исключением случаев, предусмотренных законодательством и настоящим Положением.</w:t>
      </w:r>
    </w:p>
    <w:bookmarkEnd w:id="28"/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pStyle w:val="1"/>
        <w:ind w:firstLine="720"/>
        <w:jc w:val="both"/>
      </w:pPr>
      <w:bookmarkStart w:id="29" w:name="sub_106"/>
      <w:r>
        <w:t>6. Порядок проведения слушаний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0" w:name="sub_1061"/>
      <w:bookmarkEnd w:id="29"/>
      <w:r>
        <w:rPr>
          <w:sz w:val="28"/>
        </w:rPr>
        <w:t>6.1. Публичные слушания проводятся в форме заседаний.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1" w:name="sub_1062"/>
      <w:bookmarkEnd w:id="30"/>
      <w:r>
        <w:rPr>
          <w:sz w:val="28"/>
        </w:rPr>
        <w:t>6.2. Регистрация участников начинается за 1 час до начала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2" w:name="sub_1063"/>
      <w:bookmarkEnd w:id="31"/>
      <w:r>
        <w:rPr>
          <w:sz w:val="28"/>
        </w:rPr>
        <w:t>6.3. Председательствующим на слушаниях являются: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Глава  сельского  поселения;</w:t>
      </w:r>
    </w:p>
    <w:p w:rsidR="00837130" w:rsidRDefault="00837130" w:rsidP="00837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Исполнительного комитета </w:t>
      </w:r>
      <w:proofErr w:type="spellStart"/>
      <w:r>
        <w:rPr>
          <w:sz w:val="28"/>
          <w:szCs w:val="28"/>
        </w:rPr>
        <w:t>Стародрожжановского</w:t>
      </w:r>
      <w:proofErr w:type="spellEnd"/>
      <w:r>
        <w:rPr>
          <w:sz w:val="28"/>
          <w:szCs w:val="28"/>
        </w:rPr>
        <w:t xml:space="preserve"> </w:t>
      </w:r>
    </w:p>
    <w:p w:rsidR="00837130" w:rsidRDefault="00837130" w:rsidP="00837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поселения;</w:t>
      </w:r>
    </w:p>
    <w:p w:rsidR="00837130" w:rsidRDefault="00837130" w:rsidP="00837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сельского поселения;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председатель постоянной комиссии Совета сельского поселения;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другие лица, уполномоченные Главой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3" w:name="sub_1064"/>
      <w:bookmarkEnd w:id="32"/>
      <w:r>
        <w:rPr>
          <w:sz w:val="28"/>
        </w:rPr>
        <w:t>6.4. Председательствующий ведет слушания и следит за порядком обсуждения вопросов повестки дня слушаний, при необходимости вправе принять меры по удалению нарушителей порядка обсуждения вопросов из зала заседаний.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4" w:name="sub_1065"/>
      <w:bookmarkEnd w:id="33"/>
      <w:r>
        <w:rPr>
          <w:sz w:val="28"/>
        </w:rPr>
        <w:t>6.5.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5" w:name="sub_1066"/>
      <w:bookmarkEnd w:id="34"/>
      <w:r>
        <w:rPr>
          <w:sz w:val="28"/>
        </w:rPr>
        <w:lastRenderedPageBreak/>
        <w:t>6.6. Для оформления протокола, учета поступивших предложений, рекомендаций по предложению председательствующего может быть избран секретариат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6" w:name="sub_1067"/>
      <w:bookmarkEnd w:id="35"/>
      <w:r>
        <w:rPr>
          <w:sz w:val="28"/>
        </w:rPr>
        <w:t>6.7. Последовательность и время выступлений определяются регламентом проведения публичных слушаний с учетом содержания рассматриваемого вопроса, количества поступивших письменных заявок на участие в публичных слушаниях и иных вопросов.</w:t>
      </w:r>
    </w:p>
    <w:bookmarkEnd w:id="36"/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С разрешения председательствующего время для выступления может быть продлено.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7" w:name="sub_1068"/>
      <w:r>
        <w:rPr>
          <w:sz w:val="28"/>
        </w:rPr>
        <w:t xml:space="preserve">6.8. Участники публичных слушаний вправе задавать вопросы </w:t>
      </w:r>
      <w:proofErr w:type="gramStart"/>
      <w:r>
        <w:rPr>
          <w:sz w:val="28"/>
        </w:rPr>
        <w:t>выступающим</w:t>
      </w:r>
      <w:proofErr w:type="gramEnd"/>
      <w:r>
        <w:rPr>
          <w:sz w:val="28"/>
        </w:rPr>
        <w:t xml:space="preserve"> после окончания выступления с разрешения председательствующего.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8" w:name="sub_1069"/>
      <w:bookmarkEnd w:id="37"/>
      <w:r>
        <w:rPr>
          <w:sz w:val="28"/>
        </w:rPr>
        <w:t>6.9. Председательствующий на слушаниях вправе принять решение о перерыве в слушаниях и об их продолжении в другое время.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39" w:name="sub_10610"/>
      <w:bookmarkEnd w:id="38"/>
      <w:r>
        <w:rPr>
          <w:sz w:val="28"/>
        </w:rPr>
        <w:t>6.10. Соблюдение порядка при проведении публичных слушаний является обязательным условием для участия в публичных слушаниях. Участники публичных слушаний не вправе вмешиваться в ход публичных слушаний, прерывать их и мешать их проведению. В случае нарушения участниками публичных слушаний порядка проведения председательствующий вправе потребовать удаления их из зала.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0" w:name="sub_10611"/>
      <w:bookmarkEnd w:id="39"/>
      <w:r>
        <w:rPr>
          <w:sz w:val="28"/>
        </w:rPr>
        <w:t>6.11. По окончании выступлений председательствующий при необходимости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bookmarkEnd w:id="40"/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pStyle w:val="1"/>
        <w:ind w:firstLine="720"/>
        <w:jc w:val="both"/>
      </w:pPr>
      <w:bookmarkStart w:id="41" w:name="sub_107"/>
      <w:r>
        <w:t>7. Итоги публичных слушаний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2" w:name="sub_1071"/>
      <w:bookmarkEnd w:id="41"/>
      <w:r>
        <w:rPr>
          <w:sz w:val="28"/>
        </w:rPr>
        <w:t>7.1. Во время проведения публичных слушаний ведется протокол. Все замечания и предложения участников публичных слушаний подаются в секретариат в письменной форме и прилагаются к протоколу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3" w:name="sub_1072"/>
      <w:bookmarkEnd w:id="42"/>
      <w:r>
        <w:rPr>
          <w:sz w:val="28"/>
        </w:rPr>
        <w:t>7.2. Протокол публичных слушаний подписывается председательствующим и хранится в материалах Совета сельского поселения, Главы сельского поселения.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4" w:name="sub_1073"/>
      <w:bookmarkEnd w:id="43"/>
      <w:r>
        <w:rPr>
          <w:sz w:val="28"/>
        </w:rPr>
        <w:t>7.3. По результатам публичных слушаний могут приниматься итоговые документы в форме рекомендаций, резолюций. Председательствующий на слушаниях вправе принять решение о необходимости проведения голосования среди участников слушаний по некоторым вопросам, вынесенным на слушания.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5" w:name="sub_1074"/>
      <w:bookmarkEnd w:id="44"/>
      <w:r>
        <w:rPr>
          <w:sz w:val="28"/>
        </w:rPr>
        <w:t xml:space="preserve">7.4. Обязательным итоговым документом является заключение по результатам публичных слушаний, которое подлежит </w:t>
      </w:r>
      <w:bookmarkEnd w:id="45"/>
      <w:r>
        <w:rPr>
          <w:sz w:val="28"/>
        </w:rPr>
        <w:t>обнародованию. Итоговые документы носят для органов местного самоуправления рекомендательный характер.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6" w:name="sub_1075"/>
      <w:r>
        <w:rPr>
          <w:sz w:val="28"/>
        </w:rPr>
        <w:t>7.5. Рассмотрение проекта муниципального правового акта, вынесенного на публичные слушания, осуществляется при наличии протокола публичных слушаний, итоговых документов по результатам публичных слушаний.</w:t>
      </w:r>
    </w:p>
    <w:p w:rsidR="00837130" w:rsidRDefault="00837130" w:rsidP="00837130">
      <w:pPr>
        <w:ind w:firstLine="720"/>
        <w:jc w:val="both"/>
        <w:rPr>
          <w:sz w:val="28"/>
        </w:rPr>
      </w:pPr>
      <w:bookmarkStart w:id="47" w:name="sub_1076"/>
      <w:bookmarkEnd w:id="46"/>
      <w:r>
        <w:rPr>
          <w:sz w:val="28"/>
        </w:rPr>
        <w:lastRenderedPageBreak/>
        <w:t>7.6. Муниципальный правовой акт, проект которого прошел обсуждение на публичных слушаниях, подлежит обнародованию.</w:t>
      </w: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8. Сроки проведения публичных слушаний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8.1. Срок проведения публичных слушаний по проекту устава, проекту решения о внесении изменений и дополнений в устав, проекту бюджета и отчета о его исполнении составляет 20 дней с момента оповещения жителей сельского поселения о времени и месте их проведения.</w:t>
      </w:r>
    </w:p>
    <w:p w:rsidR="00837130" w:rsidRDefault="00837130" w:rsidP="00837130">
      <w:pPr>
        <w:ind w:firstLine="720"/>
        <w:jc w:val="both"/>
        <w:rPr>
          <w:sz w:val="28"/>
        </w:rPr>
      </w:pPr>
      <w:r>
        <w:rPr>
          <w:sz w:val="28"/>
        </w:rPr>
        <w:t>8.2. Срок проведения публичных слушаний по проекту генерального плана, проекту решения о внесении в него изменений с момента оповещения жителей сельского поселения о времени и месте их проведения до дня опубликования заключения о результатах публичных слушаний составляет 3 месяца;</w:t>
      </w:r>
    </w:p>
    <w:p w:rsidR="00837130" w:rsidRDefault="00837130" w:rsidP="0083713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8.3. </w:t>
      </w:r>
      <w:r>
        <w:rPr>
          <w:sz w:val="28"/>
          <w:szCs w:val="28"/>
        </w:rPr>
        <w:t>Продолжительность публичных слушаний по проекту правил землепользования и застройки составляет 3 месяца со дня опубликования проекта до дня опубликования заключения о результатах публичных слушаний. Продолжительность публичных слушаний по проекту муниципального правового акта о внесении изменений в правила землепользования и застройки составляет 2 месяца со дня опубликования проекта до дня опубликования заключения о результатах публичных слушаний;</w:t>
      </w:r>
    </w:p>
    <w:p w:rsidR="00837130" w:rsidRDefault="00837130" w:rsidP="008371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>
        <w:rPr>
          <w:sz w:val="28"/>
        </w:rPr>
        <w:t xml:space="preserve"> Срок проведения публичных слушаний по проектам планировки территории и проектам межевания территории с момента оповещения жителей сельского поселения о времени и месте их проведения до дня опубликования заключения о результатах публичных слушаний составляет 2 месяца;</w:t>
      </w:r>
    </w:p>
    <w:p w:rsidR="00837130" w:rsidRDefault="00837130" w:rsidP="00837130">
      <w:pPr>
        <w:autoSpaceDE w:val="0"/>
        <w:autoSpaceDN w:val="0"/>
        <w:adjustRightInd w:val="0"/>
        <w:ind w:firstLine="54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 8.5. </w:t>
      </w:r>
      <w:proofErr w:type="gramStart"/>
      <w:r>
        <w:rPr>
          <w:sz w:val="28"/>
        </w:rPr>
        <w:t>Срок проведения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по вопросам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с момента оповещения жителей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о времени и месте их проведения до дня опубликования заключения о результатах публичных слушаний</w:t>
      </w:r>
      <w:r>
        <w:rPr>
          <w:sz w:val="28"/>
        </w:rPr>
        <w:t xml:space="preserve"> составляет 30 дней.</w:t>
      </w:r>
      <w:r>
        <w:rPr>
          <w:b/>
          <w:sz w:val="28"/>
        </w:rPr>
        <w:t xml:space="preserve"> </w:t>
      </w: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ind w:firstLine="720"/>
        <w:jc w:val="both"/>
        <w:rPr>
          <w:sz w:val="28"/>
        </w:rPr>
      </w:pPr>
    </w:p>
    <w:p w:rsidR="00837130" w:rsidRDefault="00837130" w:rsidP="00837130">
      <w:pPr>
        <w:jc w:val="right"/>
        <w:rPr>
          <w:b/>
          <w:color w:val="000000"/>
        </w:rPr>
      </w:pPr>
      <w:r>
        <w:rPr>
          <w:rStyle w:val="a9"/>
          <w:b w:val="0"/>
          <w:color w:val="000000"/>
        </w:rPr>
        <w:lastRenderedPageBreak/>
        <w:t>Приложение</w:t>
      </w:r>
    </w:p>
    <w:p w:rsidR="00837130" w:rsidRDefault="00837130" w:rsidP="00837130">
      <w:pPr>
        <w:jc w:val="right"/>
        <w:rPr>
          <w:b/>
          <w:color w:val="000000"/>
        </w:rPr>
      </w:pPr>
      <w:r>
        <w:rPr>
          <w:rStyle w:val="a9"/>
          <w:b w:val="0"/>
          <w:color w:val="000000"/>
        </w:rPr>
        <w:t xml:space="preserve">к  </w:t>
      </w:r>
      <w:hyperlink r:id="rId8" w:anchor="sub_100#sub_100" w:history="1">
        <w:r>
          <w:rPr>
            <w:rStyle w:val="a8"/>
            <w:b w:val="0"/>
            <w:color w:val="000000"/>
            <w:sz w:val="24"/>
          </w:rPr>
          <w:t>Положению</w:t>
        </w:r>
      </w:hyperlink>
      <w:r>
        <w:rPr>
          <w:rStyle w:val="a9"/>
          <w:b w:val="0"/>
          <w:color w:val="000000"/>
        </w:rPr>
        <w:t xml:space="preserve"> об организации и проведении</w:t>
      </w:r>
    </w:p>
    <w:p w:rsidR="00837130" w:rsidRDefault="00837130" w:rsidP="00837130">
      <w:pPr>
        <w:jc w:val="right"/>
        <w:rPr>
          <w:rStyle w:val="a9"/>
          <w:color w:val="000000"/>
        </w:rPr>
      </w:pPr>
      <w:r>
        <w:rPr>
          <w:rStyle w:val="a9"/>
          <w:b w:val="0"/>
          <w:color w:val="000000"/>
        </w:rPr>
        <w:t xml:space="preserve">публичных слушаний на территории </w:t>
      </w:r>
      <w:proofErr w:type="spellStart"/>
      <w:r>
        <w:rPr>
          <w:rStyle w:val="a9"/>
          <w:b w:val="0"/>
          <w:color w:val="000000"/>
        </w:rPr>
        <w:t>Стародрожжановского</w:t>
      </w:r>
      <w:proofErr w:type="spellEnd"/>
    </w:p>
    <w:p w:rsidR="00837130" w:rsidRDefault="00837130" w:rsidP="00837130">
      <w:pPr>
        <w:tabs>
          <w:tab w:val="left" w:pos="5280"/>
          <w:tab w:val="right" w:pos="9355"/>
        </w:tabs>
      </w:pPr>
      <w:r>
        <w:rPr>
          <w:rStyle w:val="a9"/>
          <w:b w:val="0"/>
          <w:color w:val="000000"/>
        </w:rPr>
        <w:tab/>
        <w:t xml:space="preserve"> сельского поселения </w:t>
      </w:r>
      <w:r>
        <w:t xml:space="preserve">Дрожжановского  </w:t>
      </w:r>
    </w:p>
    <w:p w:rsidR="00837130" w:rsidRDefault="00837130" w:rsidP="00837130">
      <w:pPr>
        <w:tabs>
          <w:tab w:val="left" w:pos="5280"/>
          <w:tab w:val="right" w:pos="9355"/>
        </w:tabs>
      </w:pPr>
      <w:r>
        <w:t xml:space="preserve">                                                                          муниципального  района Республики Татарстан</w:t>
      </w: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pStyle w:val="1"/>
        <w:jc w:val="center"/>
      </w:pPr>
      <w:r>
        <w:t>Подписной лист инициативной группы</w:t>
      </w: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jc w:val="both"/>
        <w:rPr>
          <w:sz w:val="28"/>
        </w:rPr>
      </w:pPr>
      <w:r>
        <w:rPr>
          <w:sz w:val="28"/>
        </w:rPr>
        <w:t xml:space="preserve">      Публичные слушания по проект</w:t>
      </w:r>
      <w:proofErr w:type="gramStart"/>
      <w:r>
        <w:rPr>
          <w:sz w:val="28"/>
        </w:rPr>
        <w:t>у(</w:t>
      </w:r>
      <w:proofErr w:type="spellStart"/>
      <w:proofErr w:type="gramEnd"/>
      <w:r>
        <w:rPr>
          <w:sz w:val="28"/>
        </w:rPr>
        <w:t>ам</w:t>
      </w:r>
      <w:proofErr w:type="spellEnd"/>
      <w:r>
        <w:rPr>
          <w:sz w:val="28"/>
        </w:rPr>
        <w:t>): "____________________________"</w:t>
      </w: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jc w:val="both"/>
        <w:rPr>
          <w:sz w:val="28"/>
        </w:rPr>
      </w:pPr>
      <w:r>
        <w:rPr>
          <w:sz w:val="28"/>
        </w:rPr>
        <w:t xml:space="preserve">      Мы, нижеподписавшиеся, поддерживаем проведение публичных слушаний по предлагаемым проектам</w:t>
      </w: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pStyle w:val="a7"/>
      </w:pPr>
      <w:r>
        <w:rPr>
          <w:noProof/>
        </w:rPr>
        <w:t>┌───┬──────────────┬────────┬──────────────┬──────────────┬─────────────┐</w:t>
      </w:r>
    </w:p>
    <w:p w:rsidR="00837130" w:rsidRDefault="00837130" w:rsidP="00837130">
      <w:pPr>
        <w:pStyle w:val="a7"/>
      </w:pPr>
      <w:r>
        <w:rPr>
          <w:noProof/>
        </w:rPr>
        <w:t>│ N │Фамилия, имя, │  Дата  │ Адрес места  │ Серия, номер │  Подпись и  │</w:t>
      </w:r>
    </w:p>
    <w:p w:rsidR="00837130" w:rsidRDefault="00837130" w:rsidP="00837130">
      <w:pPr>
        <w:pStyle w:val="a7"/>
      </w:pPr>
      <w:r>
        <w:rPr>
          <w:noProof/>
        </w:rPr>
        <w:t>│п/п│   отчество   │рождения│  жительства  │ паспорта или │   дата ее   │</w:t>
      </w:r>
    </w:p>
    <w:p w:rsidR="00837130" w:rsidRDefault="00837130" w:rsidP="00837130">
      <w:pPr>
        <w:pStyle w:val="a7"/>
      </w:pPr>
      <w:proofErr w:type="gramStart"/>
      <w:r>
        <w:rPr>
          <w:noProof/>
        </w:rPr>
        <w:t>│   │              │        │ (с указанием │документа, его│  внесения*  │</w:t>
      </w:r>
      <w:proofErr w:type="gramEnd"/>
    </w:p>
    <w:p w:rsidR="00837130" w:rsidRDefault="00837130" w:rsidP="00837130">
      <w:pPr>
        <w:pStyle w:val="a7"/>
      </w:pPr>
      <w:r>
        <w:rPr>
          <w:noProof/>
        </w:rPr>
        <w:t>│   │              │        │   индекса)   │ заменяющего  │             │</w:t>
      </w:r>
    </w:p>
    <w:p w:rsidR="00837130" w:rsidRDefault="00837130" w:rsidP="00837130">
      <w:pPr>
        <w:pStyle w:val="a7"/>
      </w:pPr>
      <w:r>
        <w:rPr>
          <w:noProof/>
        </w:rPr>
        <w:t>├───┼──────────────┼────────┼──────────────┼──────────────┼─────────────┤</w:t>
      </w:r>
    </w:p>
    <w:p w:rsidR="00837130" w:rsidRDefault="00837130" w:rsidP="00837130">
      <w:pPr>
        <w:pStyle w:val="a7"/>
      </w:pPr>
      <w:r>
        <w:rPr>
          <w:noProof/>
        </w:rPr>
        <w:t>│ 1 │              │        │              │              │             │</w:t>
      </w:r>
    </w:p>
    <w:p w:rsidR="00837130" w:rsidRDefault="00837130" w:rsidP="00837130">
      <w:pPr>
        <w:pStyle w:val="a7"/>
      </w:pPr>
      <w:r>
        <w:rPr>
          <w:noProof/>
        </w:rPr>
        <w:t>├───┼──────────────┼────────┼──────────────┼──────────────┼─────────────┤</w:t>
      </w:r>
    </w:p>
    <w:p w:rsidR="00837130" w:rsidRDefault="00837130" w:rsidP="00837130">
      <w:pPr>
        <w:pStyle w:val="a7"/>
      </w:pPr>
      <w:r>
        <w:rPr>
          <w:noProof/>
        </w:rPr>
        <w:t>│ 2 │              │        │              │              │             │</w:t>
      </w:r>
    </w:p>
    <w:p w:rsidR="00837130" w:rsidRDefault="00837130" w:rsidP="00837130">
      <w:pPr>
        <w:pStyle w:val="a7"/>
      </w:pPr>
      <w:r>
        <w:rPr>
          <w:noProof/>
        </w:rPr>
        <w:t>└───┴──────────────┴────────┴──────────────┴──────────────┴─────────────┘</w:t>
      </w:r>
    </w:p>
    <w:p w:rsidR="00837130" w:rsidRDefault="00837130" w:rsidP="00837130">
      <w:pPr>
        <w:jc w:val="both"/>
        <w:rPr>
          <w:sz w:val="20"/>
        </w:rPr>
      </w:pPr>
    </w:p>
    <w:p w:rsidR="00837130" w:rsidRDefault="00837130" w:rsidP="00837130">
      <w:pPr>
        <w:pStyle w:val="a7"/>
      </w:pPr>
      <w:r>
        <w:rPr>
          <w:noProof/>
        </w:rPr>
        <w:t xml:space="preserve">     Подписной лист удостоверяю:</w:t>
      </w:r>
    </w:p>
    <w:p w:rsidR="00837130" w:rsidRDefault="00837130" w:rsidP="00837130">
      <w:pPr>
        <w:pStyle w:val="a7"/>
      </w:pPr>
      <w:r>
        <w:rPr>
          <w:noProof/>
        </w:rPr>
        <w:t>_________________________________________________________________________</w:t>
      </w:r>
    </w:p>
    <w:p w:rsidR="00837130" w:rsidRDefault="00837130" w:rsidP="00837130">
      <w:pPr>
        <w:pStyle w:val="a7"/>
      </w:pPr>
      <w:r>
        <w:rPr>
          <w:noProof/>
        </w:rPr>
        <w:t xml:space="preserve">    </w:t>
      </w:r>
      <w:proofErr w:type="gramStart"/>
      <w:r>
        <w:rPr>
          <w:noProof/>
        </w:rPr>
        <w:t>(Ф.И.О., адрес места жительства, серия, номер, дата, место выдачи</w:t>
      </w:r>
      <w:proofErr w:type="gramEnd"/>
    </w:p>
    <w:p w:rsidR="00837130" w:rsidRDefault="00837130" w:rsidP="00837130">
      <w:pPr>
        <w:pStyle w:val="a7"/>
      </w:pPr>
      <w:r>
        <w:rPr>
          <w:noProof/>
        </w:rPr>
        <w:t>_________________________________________________________________________</w:t>
      </w:r>
    </w:p>
    <w:p w:rsidR="00837130" w:rsidRDefault="00837130" w:rsidP="00837130">
      <w:pPr>
        <w:pStyle w:val="a7"/>
      </w:pPr>
      <w:r>
        <w:rPr>
          <w:noProof/>
        </w:rPr>
        <w:t xml:space="preserve">       паспорта или документа, его заменяющего, лица, собиравшего</w:t>
      </w:r>
    </w:p>
    <w:p w:rsidR="00837130" w:rsidRDefault="00837130" w:rsidP="00837130">
      <w:pPr>
        <w:pStyle w:val="a7"/>
      </w:pPr>
      <w:r>
        <w:rPr>
          <w:noProof/>
        </w:rPr>
        <w:t>_________________________________________________________________________</w:t>
      </w:r>
    </w:p>
    <w:p w:rsidR="00837130" w:rsidRDefault="00837130" w:rsidP="00837130">
      <w:pPr>
        <w:pStyle w:val="a7"/>
      </w:pPr>
      <w:r>
        <w:rPr>
          <w:noProof/>
        </w:rPr>
        <w:t xml:space="preserve">                подписи, его подпись и дата ее внесения)</w:t>
      </w:r>
    </w:p>
    <w:p w:rsidR="00837130" w:rsidRDefault="00837130" w:rsidP="00837130">
      <w:pPr>
        <w:jc w:val="both"/>
        <w:rPr>
          <w:sz w:val="28"/>
        </w:rPr>
      </w:pPr>
    </w:p>
    <w:p w:rsidR="00837130" w:rsidRDefault="00837130" w:rsidP="00837130">
      <w:pPr>
        <w:pStyle w:val="a7"/>
        <w:rPr>
          <w:rFonts w:ascii="Times New Roman" w:hAnsi="Times New Roman"/>
          <w:sz w:val="28"/>
        </w:rPr>
      </w:pPr>
      <w:r>
        <w:rPr>
          <w:noProof/>
          <w:sz w:val="28"/>
        </w:rPr>
        <w:t xml:space="preserve">     </w:t>
      </w:r>
      <w:r>
        <w:rPr>
          <w:rStyle w:val="a9"/>
          <w:rFonts w:ascii="Times New Roman" w:hAnsi="Times New Roman"/>
          <w:noProof/>
          <w:sz w:val="28"/>
        </w:rPr>
        <w:t>*</w:t>
      </w:r>
      <w:r>
        <w:rPr>
          <w:rFonts w:ascii="Times New Roman" w:hAnsi="Times New Roman"/>
          <w:noProof/>
          <w:sz w:val="28"/>
        </w:rPr>
        <w:t xml:space="preserve"> вносится собственноручно каждым членом инициативной группы</w:t>
      </w:r>
      <w:bookmarkEnd w:id="47"/>
    </w:p>
    <w:p w:rsidR="000D63C0" w:rsidRDefault="000D63C0"/>
    <w:sectPr w:rsidR="000D63C0" w:rsidSect="00A61B1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D5"/>
    <w:rsid w:val="000D63C0"/>
    <w:rsid w:val="007616D5"/>
    <w:rsid w:val="00837130"/>
    <w:rsid w:val="00D07CD1"/>
    <w:rsid w:val="00F5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130"/>
    <w:pPr>
      <w:keepNext/>
      <w:jc w:val="right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837130"/>
    <w:pPr>
      <w:keepNext/>
      <w:widowControl w:val="0"/>
      <w:autoSpaceDE w:val="0"/>
      <w:autoSpaceDN w:val="0"/>
      <w:adjustRightInd w:val="0"/>
      <w:ind w:firstLine="720"/>
      <w:jc w:val="both"/>
      <w:outlineLvl w:val="2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13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713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371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7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713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37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8371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837130"/>
    <w:rPr>
      <w:b/>
      <w:bCs/>
      <w:color w:val="008000"/>
      <w:sz w:val="20"/>
      <w:szCs w:val="20"/>
      <w:u w:val="single"/>
    </w:rPr>
  </w:style>
  <w:style w:type="character" w:customStyle="1" w:styleId="a9">
    <w:name w:val="Цветовое выделение"/>
    <w:rsid w:val="00837130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7130"/>
    <w:pPr>
      <w:keepNext/>
      <w:jc w:val="right"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qFormat/>
    <w:rsid w:val="00837130"/>
    <w:pPr>
      <w:keepNext/>
      <w:widowControl w:val="0"/>
      <w:autoSpaceDE w:val="0"/>
      <w:autoSpaceDN w:val="0"/>
      <w:adjustRightInd w:val="0"/>
      <w:ind w:firstLine="720"/>
      <w:jc w:val="both"/>
      <w:outlineLvl w:val="2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13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7130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371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37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713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37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8371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Гипертекстовая ссылка"/>
    <w:rsid w:val="00837130"/>
    <w:rPr>
      <w:b/>
      <w:bCs/>
      <w:color w:val="008000"/>
      <w:sz w:val="20"/>
      <w:szCs w:val="20"/>
      <w:u w:val="single"/>
    </w:rPr>
  </w:style>
  <w:style w:type="character" w:customStyle="1" w:styleId="a9">
    <w:name w:val="Цветовое выделение"/>
    <w:rsid w:val="00837130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3;&#1083;&#1072;&#1074;&#1072;\&#1056;&#1072;&#1073;&#1086;&#1095;&#1080;&#1081;%20&#1089;&#1090;&#1086;&#1083;\&#1087;&#1088;&#1086;&#1090;&#1086;&#1082;&#1086;&#1083;&#1099;%20&#1079;&#1072;&#1089;&#1077;&#1076;\&#1055;&#1056;&#1054;&#1058;&#1054;&#1050;&#1054;&#1051;%202012\&#1055;&#1091;&#1073;&#1083;&#1080;&#1095;&#1085;&#1099;&#1077;%20&#1089;&#1083;&#1091;&#1096;&#1072;&#1085;&#1080;&#1103;%20&#1084;&#1072;&#1082;&#1077;&#1090;%20&#1088;&#1072;&#1081;&#1086;&#1085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43;&#1083;&#1072;&#1074;&#1072;\&#1056;&#1072;&#1073;&#1086;&#1095;&#1080;&#1081;%20&#1089;&#1090;&#1086;&#1083;\&#1087;&#1088;&#1086;&#1090;&#1086;&#1082;&#1086;&#1083;&#1099;%20&#1079;&#1072;&#1089;&#1077;&#1076;\&#1055;&#1056;&#1054;&#1058;&#1054;&#1050;&#1054;&#1051;%202012\&#1055;&#1091;&#1073;&#1083;&#1080;&#1095;&#1085;&#1099;&#1077;%20&#1089;&#1083;&#1091;&#1096;&#1072;&#1085;&#1080;&#1103;%20&#1084;&#1072;&#1082;&#1077;&#1090;%20&#1088;&#1072;&#1081;&#1086;&#1085;&#107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3;&#1083;&#1072;&#1074;&#1072;\&#1056;&#1072;&#1073;&#1086;&#1095;&#1080;&#1081;%20&#1089;&#1090;&#1086;&#1083;\&#1087;&#1088;&#1086;&#1090;&#1086;&#1082;&#1086;&#1083;&#1099;%20&#1079;&#1072;&#1089;&#1077;&#1076;\&#1055;&#1056;&#1054;&#1058;&#1054;&#1050;&#1054;&#1051;%202012\&#1055;&#1091;&#1073;&#1083;&#1080;&#1095;&#1085;&#1099;&#1077;%20&#1089;&#1083;&#1091;&#1096;&#1072;&#1085;&#1080;&#1103;%20&#1084;&#1072;&#1082;&#1077;&#1090;%20&#1088;&#1072;&#1081;&#1086;&#1085;&#1072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1D6D-51DE-4F55-8F3E-B27915D2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2606</Words>
  <Characters>14857</Characters>
  <Application>Microsoft Office Word</Application>
  <DocSecurity>0</DocSecurity>
  <Lines>123</Lines>
  <Paragraphs>34</Paragraphs>
  <ScaleCrop>false</ScaleCrop>
  <Company>СП Дрожжаное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2012-05-10T07:42:00Z</dcterms:created>
  <dcterms:modified xsi:type="dcterms:W3CDTF">2012-05-10T09:54:00Z</dcterms:modified>
</cp:coreProperties>
</file>